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1"/>
        <w:contextualSpacing w:val="0"/>
        <w:rPr/>
      </w:pPr>
      <w:bookmarkStart w:colFirst="0" w:colLast="0" w:name="_c4136d3mjtss" w:id="0"/>
      <w:bookmarkEnd w:id="0"/>
      <w:r w:rsidDel="00000000" w:rsidR="00000000" w:rsidRPr="00000000">
        <w:rPr>
          <w:rtl w:val="0"/>
        </w:rPr>
        <w:t xml:space="preserve">V7.0 - Extension 6</w:t>
      </w:r>
    </w:p>
    <w:p w:rsidR="00000000" w:rsidDel="00000000" w:rsidP="00000000" w:rsidRDefault="00000000" w:rsidRPr="00000000">
      <w:pPr>
        <w:pStyle w:val="Heading1"/>
        <w:contextualSpacing w:val="0"/>
        <w:rPr/>
      </w:pPr>
      <w:bookmarkStart w:colFirst="0" w:colLast="0" w:name="_puya4p7nyk9w" w:id="1"/>
      <w:bookmarkEnd w:id="1"/>
      <w:r w:rsidDel="00000000" w:rsidR="00000000" w:rsidRPr="00000000">
        <w:rPr>
          <w:rtl w:val="0"/>
        </w:rPr>
        <w:t xml:space="preserve">1 Time spent</w:t>
      </w:r>
    </w:p>
    <w:p w:rsidR="00000000" w:rsidDel="00000000" w:rsidP="00000000" w:rsidRDefault="00000000" w:rsidRPr="00000000">
      <w:pPr>
        <w:contextualSpacing w:val="0"/>
        <w:rPr/>
      </w:pPr>
      <w:r w:rsidDel="00000000" w:rsidR="00000000" w:rsidRPr="00000000">
        <w:rPr>
          <w:rtl w:val="0"/>
        </w:rPr>
        <w:t xml:space="preserve">Implementing this extension took 5 hours and 46 minutes.4 hours and 48 minutes were spent on researching and implementing a design change (see code reflection). The other changes took 58 minutes. The breakdown of this time will be explained in code reflection.</w:t>
      </w:r>
    </w:p>
    <w:p w:rsidR="00000000" w:rsidDel="00000000" w:rsidP="00000000" w:rsidRDefault="00000000" w:rsidRPr="00000000">
      <w:pPr>
        <w:pStyle w:val="Heading1"/>
        <w:contextualSpacing w:val="0"/>
        <w:rPr/>
      </w:pPr>
      <w:bookmarkStart w:colFirst="0" w:colLast="0" w:name="_hhfj55yw52c4" w:id="2"/>
      <w:bookmarkEnd w:id="2"/>
      <w:r w:rsidDel="00000000" w:rsidR="00000000" w:rsidRPr="00000000">
        <w:rPr>
          <w:rtl w:val="0"/>
        </w:rPr>
        <w:t xml:space="preserve">2 Code reflection</w:t>
      </w:r>
    </w:p>
    <w:p w:rsidR="00000000" w:rsidDel="00000000" w:rsidP="00000000" w:rsidRDefault="00000000" w:rsidRPr="00000000">
      <w:pPr>
        <w:contextualSpacing w:val="0"/>
        <w:rPr/>
      </w:pPr>
      <w:r w:rsidDel="00000000" w:rsidR="00000000" w:rsidRPr="00000000">
        <w:rPr>
          <w:rtl w:val="0"/>
        </w:rPr>
        <w:t xml:space="preserve">First I analyzed the extension and designed an initial solution. This took 14 minutes. I started to modify the beans to support a savings account, but while modifying the beans I encountered several problems in the design. Like how to implement the savings account so it refers to the same users and cards. I initially wanted to use a duplicate key, but this would be incompatible with the Hibernate relations (OneToMany, ManyToOne). So instead I tried to define a separate table for the savings account. The problem with this was that the savings account shares a lot of properties with the checking account, but when these are implemented as separate beans a lot of code applicable to checking account would have to be duplicated for saving accounts. There would also be no uniform way to retrieve either a checking or a savings account. This would have to be done through separate services. Ideally, one would have a superclass that defines a general account that can be extended for checking and saving accounts. After a lot of researching how this works in Hibernate I found out that Hibernate supports this in the form of inheritance and polymorphism. This whole trial-and-error process took 1 hour and 18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next step was to actually research and implement inheritance in the bank account beans. This took 37 minutes. The result is that there now is an abstract account bean, which defines the general properties of a bank account and some abstract methods that have to be implemented. This abstract bean is implemented by the beans for savings and checkings accounts, which can also have their own fields. The savings account delegates holder and accessUsers calls to the associated checking account and will thus always share these with the checking account.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next step was to convert the other beans, the DAOs, the services and the controllers to support this inheritance. Most of these updates were just type migrations, but there were a lot of them and the updates to the services required a lot of work. In the end this whole conversion took 2 hours and 39 minutes. This was a lot of time, but adding support for more types of bank accounts should be a lot easier now.</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Now the design change was done the regular changes could begin. First I added saving account creation and deletion to the services. This took 4 minutes. Then I implemented the new account methods in the controller. This took 12 minutes. Next up was to change the transactions so they supported savings accounts as well. This took 8 minutes. Then this interest calculation also had to be changed to support savings accounts. This took 26 minutes. And finally, the info methods had to be modified to support savings accounts. This took 8 minutes.</w:t>
      </w:r>
    </w:p>
    <w:sectPr>
      <w:pgSz w:h="15840" w:w="12240"/>
      <w:pgMar w:bottom="720" w:top="720" w:left="72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